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B7" w:rsidRPr="00DD42B7" w:rsidRDefault="000B259B" w:rsidP="00DD42B7">
      <w:pPr>
        <w:spacing w:after="0" w:line="240" w:lineRule="auto"/>
        <w:jc w:val="center"/>
        <w:rPr>
          <w:rFonts w:ascii="Arial" w:hAnsi="Arial" w:cs="Arial"/>
        </w:rPr>
      </w:pPr>
      <w:r w:rsidRPr="00DD42B7">
        <w:rPr>
          <w:rFonts w:ascii="Arial" w:hAnsi="Arial" w:cs="Arial"/>
          <w:b/>
        </w:rPr>
        <w:t>Расчет размера платы за коммунальную услугу, предоставленную за расчетный период на общедомовые нужды в многоквартирном доме</w:t>
      </w:r>
    </w:p>
    <w:p w:rsidR="00DD42B7" w:rsidRDefault="00DD42B7" w:rsidP="00DD42B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D42B7">
        <w:rPr>
          <w:rFonts w:ascii="Arial" w:hAnsi="Arial" w:cs="Arial"/>
          <w:sz w:val="20"/>
          <w:szCs w:val="20"/>
        </w:rPr>
        <w:t>(пункт 40 и пункт</w:t>
      </w:r>
      <w:r w:rsidR="000B259B" w:rsidRPr="00DD42B7">
        <w:rPr>
          <w:rFonts w:ascii="Arial" w:hAnsi="Arial" w:cs="Arial"/>
          <w:sz w:val="20"/>
          <w:szCs w:val="20"/>
        </w:rPr>
        <w:t xml:space="preserve"> 44 Правил предоставления коммунальных услуг собственникам и пользователям помещений в мног</w:t>
      </w:r>
      <w:r w:rsidRPr="00DD42B7">
        <w:rPr>
          <w:rFonts w:ascii="Arial" w:hAnsi="Arial" w:cs="Arial"/>
          <w:sz w:val="20"/>
          <w:szCs w:val="20"/>
        </w:rPr>
        <w:t>ок</w:t>
      </w:r>
      <w:r>
        <w:rPr>
          <w:rFonts w:ascii="Arial" w:hAnsi="Arial" w:cs="Arial"/>
          <w:sz w:val="20"/>
          <w:szCs w:val="20"/>
        </w:rPr>
        <w:t xml:space="preserve">вартирных домах и жилых домов, </w:t>
      </w:r>
    </w:p>
    <w:p w:rsidR="00DD42B7" w:rsidRPr="00C40CFF" w:rsidRDefault="00DD42B7" w:rsidP="00C40C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D42B7">
        <w:rPr>
          <w:rFonts w:ascii="Arial" w:hAnsi="Arial" w:cs="Arial"/>
          <w:sz w:val="20"/>
          <w:szCs w:val="20"/>
        </w:rPr>
        <w:t>утв. Постановлением Правительства № 354 от 06.05.2011</w:t>
      </w:r>
      <w:r w:rsidR="0029106F">
        <w:rPr>
          <w:rFonts w:ascii="Arial" w:hAnsi="Arial" w:cs="Arial"/>
          <w:sz w:val="20"/>
          <w:szCs w:val="20"/>
        </w:rPr>
        <w:t xml:space="preserve"> (далее – Правила № 354</w:t>
      </w:r>
      <w:r w:rsidRPr="00DD42B7">
        <w:rPr>
          <w:rFonts w:ascii="Arial" w:hAnsi="Arial" w:cs="Arial"/>
          <w:sz w:val="20"/>
          <w:szCs w:val="20"/>
        </w:rPr>
        <w:t>)</w:t>
      </w:r>
      <w:r w:rsidR="0029106F">
        <w:rPr>
          <w:rFonts w:ascii="Arial" w:hAnsi="Arial" w:cs="Arial"/>
          <w:sz w:val="20"/>
          <w:szCs w:val="20"/>
        </w:rPr>
        <w:t>)</w:t>
      </w:r>
    </w:p>
    <w:p w:rsidR="00DD42B7" w:rsidRDefault="00DD42B7" w:rsidP="00DD42B7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C40CFF" w:rsidRDefault="00DD42B7" w:rsidP="00C40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Потребитель в многоквартирном доме вносит плату за коммунальные услуги (холодное водоснабжение, горячее водоснабжение, водоотведение, электроснабжение, газоснабжение), предоставленные потребителю в жилом и нежилом помещении, за исключением случая непосредственного управления многоквартирным домом собственниками помещений в этом доме, а также случаев, если способ управления в многоквартирном доме не выбран либо выбранный способ управления не реализован, при которых потребитель в многоквартирном доме в составе платы за коммунальные услуги (холодное водоснабжение, горячее водоснабжение, водоотведение, электроснабжение, газоснабжение) отдельно вносит плату за коммунальные услуги, предоставленные потребителю в жилом или нежилом помещении, и плату за коммунальные услуги, потребленные при содержании общего имущества в многоквартирном доме (далее - коммунальные услуги, предоставленные на общедомовые нужды).</w:t>
      </w:r>
    </w:p>
    <w:p w:rsidR="00C40CFF" w:rsidRDefault="00C40CFF" w:rsidP="00C40CFF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Размер платы за коммунальную услугу, предоставленную на общедомовые нужды в </w:t>
      </w:r>
      <w:r w:rsidRPr="00DD42B7">
        <w:rPr>
          <w:rFonts w:ascii="Arial" w:hAnsi="Arial" w:cs="Arial"/>
        </w:rPr>
        <w:t xml:space="preserve">многоквартирном доме, оборудованном коллективным (общедомовым) прибором учета, за исключением коммунальной услуги по отоплению, </w:t>
      </w:r>
      <w:r w:rsidRPr="00872CA9">
        <w:rPr>
          <w:rFonts w:ascii="Arial" w:hAnsi="Arial" w:cs="Arial"/>
          <w:b/>
        </w:rPr>
        <w:t>определяется в соответствии с формулой 10 приложения № 2 к Правилам</w:t>
      </w:r>
      <w:r w:rsidR="00430858" w:rsidRPr="00872CA9">
        <w:rPr>
          <w:rFonts w:ascii="Arial" w:hAnsi="Arial" w:cs="Arial"/>
          <w:b/>
        </w:rPr>
        <w:t xml:space="preserve"> № 354</w:t>
      </w:r>
      <w:r w:rsidRPr="00872CA9">
        <w:rPr>
          <w:rFonts w:ascii="Arial" w:hAnsi="Arial" w:cs="Arial"/>
          <w:b/>
        </w:rPr>
        <w:t>.</w:t>
      </w:r>
    </w:p>
    <w:p w:rsidR="00C40CFF" w:rsidRDefault="00C40CFF" w:rsidP="00C40CFF">
      <w:pPr>
        <w:spacing w:after="0" w:line="240" w:lineRule="auto"/>
        <w:ind w:firstLine="709"/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40CFF" w:rsidTr="00C40CFF">
        <w:tc>
          <w:tcPr>
            <w:tcW w:w="9344" w:type="dxa"/>
          </w:tcPr>
          <w:p w:rsidR="00C40CFF" w:rsidRDefault="00C40CFF" w:rsidP="00C40CFF">
            <w:pPr>
              <w:autoSpaceDE w:val="0"/>
              <w:autoSpaceDN w:val="0"/>
              <w:adjustRightInd w:val="0"/>
              <w:ind w:firstLine="7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Размер платы за коммунальную услугу, предоставленную на общедомовые нужды в многоквартирном доме, для i-го жилого помещения (квартиры) или нежилого помещения согласно Правил № 354 определяется </w:t>
            </w:r>
            <w:bookmarkStart w:id="0" w:name="_GoBack"/>
            <w:r w:rsidRPr="00872CA9">
              <w:rPr>
                <w:rFonts w:ascii="Arial" w:hAnsi="Arial" w:cs="Arial"/>
              </w:rPr>
              <w:t>по формуле 10:</w:t>
            </w:r>
            <w:bookmarkEnd w:id="0"/>
          </w:p>
          <w:p w:rsidR="00C40CFF" w:rsidRDefault="00C40CFF" w:rsidP="00C40CFF">
            <w:pPr>
              <w:autoSpaceDE w:val="0"/>
              <w:autoSpaceDN w:val="0"/>
              <w:adjustRightInd w:val="0"/>
              <w:ind w:firstLine="734"/>
              <w:jc w:val="both"/>
              <w:outlineLvl w:val="0"/>
              <w:rPr>
                <w:rFonts w:ascii="Arial" w:hAnsi="Arial" w:cs="Arial"/>
              </w:rPr>
            </w:pPr>
          </w:p>
          <w:p w:rsidR="00C40CFF" w:rsidRDefault="00C40CFF" w:rsidP="00C40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position w:val="-9"/>
                <w:lang w:eastAsia="ru-RU"/>
              </w:rPr>
              <w:drawing>
                <wp:inline distT="0" distB="0" distL="0" distR="0" wp14:anchorId="49766EE5" wp14:editId="5F891A0F">
                  <wp:extent cx="1128395" cy="263525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,</w:t>
            </w:r>
          </w:p>
          <w:p w:rsidR="00C40CFF" w:rsidRPr="00C40CFF" w:rsidRDefault="00C40CFF" w:rsidP="00C40CFF">
            <w:pPr>
              <w:autoSpaceDE w:val="0"/>
              <w:autoSpaceDN w:val="0"/>
              <w:adjustRightInd w:val="0"/>
              <w:ind w:firstLine="7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CFF">
              <w:rPr>
                <w:rFonts w:ascii="Arial" w:hAnsi="Arial" w:cs="Arial"/>
                <w:sz w:val="20"/>
                <w:szCs w:val="20"/>
              </w:rPr>
              <w:t>где:</w:t>
            </w:r>
          </w:p>
          <w:p w:rsidR="00C40CFF" w:rsidRPr="00C40CFF" w:rsidRDefault="00C40CFF" w:rsidP="00C40CFF">
            <w:pPr>
              <w:autoSpaceDE w:val="0"/>
              <w:autoSpaceDN w:val="0"/>
              <w:adjustRightInd w:val="0"/>
              <w:ind w:firstLine="7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CFF">
              <w:rPr>
                <w:rFonts w:ascii="Arial" w:hAnsi="Arial" w:cs="Arial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 wp14:anchorId="29B9AD9B" wp14:editId="5345EC53">
                  <wp:extent cx="337820" cy="2635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0CFF">
              <w:rPr>
                <w:rFonts w:ascii="Arial" w:hAnsi="Arial" w:cs="Arial"/>
                <w:sz w:val="20"/>
                <w:szCs w:val="20"/>
              </w:rPr>
              <w:t xml:space="preserve"> - объем (количество) коммунального ресурса, предоставленный за расчетный период на общедомовые нужды в многоквартирном доме и приходящийся на i-е жилое помещение (квартиру) или нежилое помещение;</w:t>
            </w:r>
          </w:p>
          <w:p w:rsidR="00C40CFF" w:rsidRPr="00C40CFF" w:rsidRDefault="00C40CFF" w:rsidP="00C40CFF">
            <w:pPr>
              <w:autoSpaceDE w:val="0"/>
              <w:autoSpaceDN w:val="0"/>
              <w:adjustRightInd w:val="0"/>
              <w:ind w:firstLine="7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CFF">
              <w:rPr>
                <w:rFonts w:ascii="Arial" w:hAnsi="Arial" w:cs="Arial"/>
                <w:sz w:val="20"/>
                <w:szCs w:val="20"/>
              </w:rPr>
              <w:t>T</w:t>
            </w:r>
            <w:r w:rsidRPr="00C40CFF">
              <w:rPr>
                <w:rFonts w:ascii="Arial" w:hAnsi="Arial" w:cs="Arial"/>
                <w:sz w:val="20"/>
                <w:szCs w:val="20"/>
                <w:vertAlign w:val="superscript"/>
              </w:rPr>
              <w:t>кр</w:t>
            </w:r>
            <w:r w:rsidRPr="00C40CFF">
              <w:rPr>
                <w:rFonts w:ascii="Arial" w:hAnsi="Arial" w:cs="Arial"/>
                <w:sz w:val="20"/>
                <w:szCs w:val="20"/>
              </w:rPr>
              <w:t xml:space="preserve"> - тариф на соответствующий коммунальный ресурс, установленный в соответствии с законода</w:t>
            </w:r>
            <w:r>
              <w:rPr>
                <w:rFonts w:ascii="Arial" w:hAnsi="Arial" w:cs="Arial"/>
                <w:sz w:val="20"/>
                <w:szCs w:val="20"/>
              </w:rPr>
              <w:t>тельством Российской Федерации.</w:t>
            </w:r>
          </w:p>
        </w:tc>
      </w:tr>
    </w:tbl>
    <w:p w:rsidR="00430858" w:rsidRPr="00DD42B7" w:rsidRDefault="00430858" w:rsidP="0043085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30858" w:rsidTr="00430858">
        <w:tc>
          <w:tcPr>
            <w:tcW w:w="9344" w:type="dxa"/>
          </w:tcPr>
          <w:p w:rsidR="00430858" w:rsidRPr="00430858" w:rsidRDefault="00430858" w:rsidP="0043085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450"/>
              <w:jc w:val="both"/>
              <w:rPr>
                <w:rFonts w:ascii="Arial" w:hAnsi="Arial" w:cs="Arial"/>
              </w:rPr>
            </w:pPr>
            <w:r w:rsidRPr="00430858">
              <w:rPr>
                <w:rFonts w:ascii="Arial" w:hAnsi="Arial" w:cs="Arial"/>
              </w:rPr>
              <w:t xml:space="preserve">Приходящийся на i-е жилое помещение (квартиру) или нежилое помещение объем (количество) горячей воды, газа, сточных вод и электрической энергии, предоставленный за расчетный период на общедомовые нужды в многоквартирном доме, оборудованном </w:t>
            </w:r>
            <w:r w:rsidRPr="00430858">
              <w:rPr>
                <w:rFonts w:ascii="Arial" w:hAnsi="Arial" w:cs="Arial"/>
                <w:b/>
                <w:i/>
              </w:rPr>
              <w:t>коллективным (общедомовым) прибором учета</w:t>
            </w:r>
            <w:r w:rsidRPr="00430858">
              <w:rPr>
                <w:rFonts w:ascii="Arial" w:hAnsi="Arial" w:cs="Arial"/>
              </w:rPr>
              <w:t xml:space="preserve"> соответствующего вида коммунального ресурса, определяется по формуле 12:</w:t>
            </w:r>
          </w:p>
          <w:p w:rsidR="00430858" w:rsidRDefault="00430858" w:rsidP="00673B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position w:val="-22"/>
                <w:lang w:eastAsia="ru-RU"/>
              </w:rPr>
              <w:drawing>
                <wp:inline distT="0" distB="0" distL="0" distR="0">
                  <wp:extent cx="3715385" cy="4286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538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,</w:t>
            </w:r>
          </w:p>
          <w:p w:rsidR="00430858" w:rsidRPr="000F58B3" w:rsidRDefault="00430858" w:rsidP="006F219C">
            <w:pPr>
              <w:autoSpaceDE w:val="0"/>
              <w:autoSpaceDN w:val="0"/>
              <w:adjustRightInd w:val="0"/>
              <w:ind w:firstLine="7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8B3">
              <w:rPr>
                <w:rFonts w:ascii="Arial" w:hAnsi="Arial" w:cs="Arial"/>
                <w:sz w:val="20"/>
                <w:szCs w:val="20"/>
              </w:rPr>
              <w:t>где:</w:t>
            </w:r>
          </w:p>
          <w:p w:rsidR="00430858" w:rsidRPr="000F58B3" w:rsidRDefault="00430858" w:rsidP="006F219C">
            <w:pPr>
              <w:autoSpaceDE w:val="0"/>
              <w:autoSpaceDN w:val="0"/>
              <w:adjustRightInd w:val="0"/>
              <w:ind w:firstLine="7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8B3">
              <w:rPr>
                <w:rFonts w:ascii="Arial" w:hAnsi="Arial" w:cs="Arial"/>
                <w:sz w:val="20"/>
                <w:szCs w:val="20"/>
              </w:rPr>
              <w:t>V</w:t>
            </w:r>
            <w:r w:rsidRPr="000F58B3">
              <w:rPr>
                <w:rFonts w:ascii="Arial" w:hAnsi="Arial" w:cs="Arial"/>
                <w:sz w:val="20"/>
                <w:szCs w:val="20"/>
                <w:vertAlign w:val="superscript"/>
              </w:rPr>
              <w:t>Д</w:t>
            </w:r>
            <w:r w:rsidRPr="000F58B3">
              <w:rPr>
                <w:rFonts w:ascii="Arial" w:hAnsi="Arial" w:cs="Arial"/>
                <w:sz w:val="20"/>
                <w:szCs w:val="20"/>
              </w:rPr>
              <w:t xml:space="preserve"> - объем (количество) коммунального ресурса, потребленный за расчетный период в многоквартирном доме, определенный по показаниям коллективного (общедомового) прибора учета коммунального ресурса. В случаях, предусмотренных </w:t>
            </w:r>
            <w:hyperlink r:id="rId10" w:history="1">
              <w:r w:rsidRPr="000F58B3">
                <w:rPr>
                  <w:rFonts w:ascii="Arial" w:hAnsi="Arial" w:cs="Arial"/>
                  <w:sz w:val="20"/>
                  <w:szCs w:val="20"/>
                </w:rPr>
                <w:t>пунктом 59(1)</w:t>
              </w:r>
            </w:hyperlink>
            <w:r w:rsidRPr="000F58B3">
              <w:rPr>
                <w:rFonts w:ascii="Arial" w:hAnsi="Arial" w:cs="Arial"/>
                <w:sz w:val="20"/>
                <w:szCs w:val="20"/>
              </w:rPr>
              <w:t xml:space="preserve"> Правил</w:t>
            </w:r>
            <w:r w:rsidR="000F58B3">
              <w:rPr>
                <w:rFonts w:ascii="Arial" w:hAnsi="Arial" w:cs="Arial"/>
                <w:sz w:val="20"/>
                <w:szCs w:val="20"/>
              </w:rPr>
              <w:t xml:space="preserve"> № 354</w:t>
            </w:r>
            <w:r w:rsidRPr="000F58B3">
              <w:rPr>
                <w:rFonts w:ascii="Arial" w:hAnsi="Arial" w:cs="Arial"/>
                <w:sz w:val="20"/>
                <w:szCs w:val="20"/>
              </w:rPr>
              <w:t xml:space="preserve">, для расчета размера платы за коммунальные услуги используется объем (количество) коммунального ресурса, определенный в соответствии с положениями указанного </w:t>
            </w:r>
            <w:hyperlink r:id="rId11" w:history="1">
              <w:r w:rsidRPr="000F58B3">
                <w:rPr>
                  <w:rFonts w:ascii="Arial" w:hAnsi="Arial" w:cs="Arial"/>
                  <w:sz w:val="20"/>
                  <w:szCs w:val="20"/>
                </w:rPr>
                <w:t>пункта</w:t>
              </w:r>
            </w:hyperlink>
            <w:r w:rsidR="00673B3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30858" w:rsidRPr="000F58B3" w:rsidRDefault="00430858" w:rsidP="006F219C">
            <w:pPr>
              <w:autoSpaceDE w:val="0"/>
              <w:autoSpaceDN w:val="0"/>
              <w:adjustRightInd w:val="0"/>
              <w:ind w:firstLine="7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8B3">
              <w:rPr>
                <w:rFonts w:ascii="Arial" w:hAnsi="Arial" w:cs="Arial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>
                  <wp:extent cx="370840" cy="263525"/>
                  <wp:effectExtent l="0" t="0" r="0" b="317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58B3">
              <w:rPr>
                <w:rFonts w:ascii="Arial" w:hAnsi="Arial" w:cs="Arial"/>
                <w:sz w:val="20"/>
                <w:szCs w:val="20"/>
              </w:rPr>
              <w:t xml:space="preserve"> - объем (количество) коммунального ресурса, потребленный за расчетный период в u-м нежилом помещении, определенный в соответствии с </w:t>
            </w:r>
            <w:hyperlink r:id="rId13" w:history="1">
              <w:r w:rsidRPr="000F58B3">
                <w:rPr>
                  <w:rFonts w:ascii="Arial" w:hAnsi="Arial" w:cs="Arial"/>
                  <w:sz w:val="20"/>
                  <w:szCs w:val="20"/>
                </w:rPr>
                <w:t>пунктом 43</w:t>
              </w:r>
            </w:hyperlink>
            <w:r w:rsidRPr="000F58B3">
              <w:rPr>
                <w:rFonts w:ascii="Arial" w:hAnsi="Arial" w:cs="Arial"/>
                <w:sz w:val="20"/>
                <w:szCs w:val="20"/>
              </w:rPr>
              <w:t xml:space="preserve"> Правил</w:t>
            </w:r>
            <w:r w:rsidR="00673B33">
              <w:rPr>
                <w:rFonts w:ascii="Arial" w:hAnsi="Arial" w:cs="Arial"/>
                <w:sz w:val="20"/>
                <w:szCs w:val="20"/>
              </w:rPr>
              <w:t xml:space="preserve"> № 354</w:t>
            </w:r>
            <w:r w:rsidRPr="000F58B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30858" w:rsidRPr="000F58B3" w:rsidRDefault="00430858" w:rsidP="006F219C">
            <w:pPr>
              <w:autoSpaceDE w:val="0"/>
              <w:autoSpaceDN w:val="0"/>
              <w:adjustRightInd w:val="0"/>
              <w:ind w:firstLine="7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8B3">
              <w:rPr>
                <w:rFonts w:ascii="Arial" w:hAnsi="Arial" w:cs="Arial"/>
                <w:noProof/>
                <w:position w:val="-9"/>
                <w:sz w:val="20"/>
                <w:szCs w:val="20"/>
                <w:lang w:eastAsia="ru-RU"/>
              </w:rPr>
              <w:drawing>
                <wp:inline distT="0" distB="0" distL="0" distR="0">
                  <wp:extent cx="453390" cy="263525"/>
                  <wp:effectExtent l="0" t="0" r="3810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58B3">
              <w:rPr>
                <w:rFonts w:ascii="Arial" w:hAnsi="Arial" w:cs="Arial"/>
                <w:sz w:val="20"/>
                <w:szCs w:val="20"/>
              </w:rPr>
              <w:t xml:space="preserve"> - объем (количество) коммунального ресурса, потребленный за расчетный период в v-м жилом помещении (квартире), не оснащенном индивидуальным или общим (квартирным) прибором учета;</w:t>
            </w:r>
          </w:p>
          <w:p w:rsidR="00430858" w:rsidRPr="000F58B3" w:rsidRDefault="00430858" w:rsidP="006F219C">
            <w:pPr>
              <w:autoSpaceDE w:val="0"/>
              <w:autoSpaceDN w:val="0"/>
              <w:adjustRightInd w:val="0"/>
              <w:ind w:firstLine="7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8B3">
              <w:rPr>
                <w:rFonts w:ascii="Arial" w:hAnsi="Arial" w:cs="Arial"/>
                <w:noProof/>
                <w:position w:val="-9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453390" cy="263525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6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58B3">
              <w:rPr>
                <w:rFonts w:ascii="Arial" w:hAnsi="Arial" w:cs="Arial"/>
                <w:sz w:val="20"/>
                <w:szCs w:val="20"/>
              </w:rPr>
              <w:t xml:space="preserve"> - объем (количество) коммунального ресурса, потребленный за расчетный период в w-м жилом помещении (квартире), оснащенном индивидуальным или общим (квартирным) прибором учета коммунального ресурса, определенный по показаниям такого прибора учета. В случаях, предусмотренных </w:t>
            </w:r>
            <w:hyperlink r:id="rId16" w:history="1">
              <w:r w:rsidRPr="000F58B3">
                <w:rPr>
                  <w:rFonts w:ascii="Arial" w:hAnsi="Arial" w:cs="Arial"/>
                  <w:sz w:val="20"/>
                  <w:szCs w:val="20"/>
                </w:rPr>
                <w:t>пунктом 59</w:t>
              </w:r>
            </w:hyperlink>
            <w:r w:rsidRPr="000F58B3">
              <w:rPr>
                <w:rFonts w:ascii="Arial" w:hAnsi="Arial" w:cs="Arial"/>
                <w:sz w:val="20"/>
                <w:szCs w:val="20"/>
              </w:rPr>
              <w:t xml:space="preserve"> Правил</w:t>
            </w:r>
            <w:r w:rsidR="00673B33">
              <w:rPr>
                <w:rFonts w:ascii="Arial" w:hAnsi="Arial" w:cs="Arial"/>
                <w:sz w:val="20"/>
                <w:szCs w:val="20"/>
              </w:rPr>
              <w:t xml:space="preserve"> № 354</w:t>
            </w:r>
            <w:r w:rsidRPr="000F58B3">
              <w:rPr>
                <w:rFonts w:ascii="Arial" w:hAnsi="Arial" w:cs="Arial"/>
                <w:sz w:val="20"/>
                <w:szCs w:val="20"/>
              </w:rPr>
              <w:t xml:space="preserve">, для расчета размера платы за коммунальные услуги используется объем (количество) коммунального ресурса, определенный в соответствии с положениями указанного </w:t>
            </w:r>
            <w:hyperlink r:id="rId17" w:history="1">
              <w:r w:rsidRPr="000F58B3">
                <w:rPr>
                  <w:rFonts w:ascii="Arial" w:hAnsi="Arial" w:cs="Arial"/>
                  <w:sz w:val="20"/>
                  <w:szCs w:val="20"/>
                </w:rPr>
                <w:t>пункта</w:t>
              </w:r>
            </w:hyperlink>
            <w:r w:rsidRPr="000F58B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30858" w:rsidRPr="000F58B3" w:rsidRDefault="00430858" w:rsidP="006F219C">
            <w:pPr>
              <w:autoSpaceDE w:val="0"/>
              <w:autoSpaceDN w:val="0"/>
              <w:adjustRightInd w:val="0"/>
              <w:ind w:firstLine="7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8B3">
              <w:rPr>
                <w:rFonts w:ascii="Arial" w:hAnsi="Arial" w:cs="Arial"/>
                <w:sz w:val="20"/>
                <w:szCs w:val="20"/>
              </w:rPr>
              <w:t>V</w:t>
            </w:r>
            <w:r w:rsidRPr="000F58B3">
              <w:rPr>
                <w:rFonts w:ascii="Arial" w:hAnsi="Arial" w:cs="Arial"/>
                <w:sz w:val="20"/>
                <w:szCs w:val="20"/>
                <w:vertAlign w:val="superscript"/>
              </w:rPr>
              <w:t>кр</w:t>
            </w:r>
            <w:r w:rsidRPr="000F58B3">
              <w:rPr>
                <w:rFonts w:ascii="Arial" w:hAnsi="Arial" w:cs="Arial"/>
                <w:sz w:val="20"/>
                <w:szCs w:val="20"/>
              </w:rPr>
              <w:t xml:space="preserve"> - определяемый в соответствии с </w:t>
            </w:r>
            <w:hyperlink r:id="rId18" w:history="1">
              <w:r w:rsidRPr="000F58B3">
                <w:rPr>
                  <w:rFonts w:ascii="Arial" w:hAnsi="Arial" w:cs="Arial"/>
                  <w:sz w:val="20"/>
                  <w:szCs w:val="20"/>
                </w:rPr>
                <w:t>пунктом 54</w:t>
              </w:r>
            </w:hyperlink>
            <w:r w:rsidRPr="000F58B3">
              <w:rPr>
                <w:rFonts w:ascii="Arial" w:hAnsi="Arial" w:cs="Arial"/>
                <w:sz w:val="20"/>
                <w:szCs w:val="20"/>
              </w:rPr>
              <w:t xml:space="preserve"> Правил</w:t>
            </w:r>
            <w:r w:rsidR="00673B33">
              <w:rPr>
                <w:rFonts w:ascii="Arial" w:hAnsi="Arial" w:cs="Arial"/>
                <w:sz w:val="20"/>
                <w:szCs w:val="20"/>
              </w:rPr>
              <w:t xml:space="preserve"> № 354</w:t>
            </w:r>
            <w:r w:rsidRPr="000F58B3">
              <w:rPr>
                <w:rFonts w:ascii="Arial" w:hAnsi="Arial" w:cs="Arial"/>
                <w:sz w:val="20"/>
                <w:szCs w:val="20"/>
              </w:rPr>
              <w:t xml:space="preserve"> объем соответствующего вида коммунального ресурса (электрическая энергия, газ), использованный за расчетный период исполнителем при производстве коммунальной услуги по отоплению и (или) горячему водоснабжению (при отсутствии централизованного теплоснабжения и (или) горячего водоснабжения), который кроме этого также был использован исполнителем в целях предоставления потребителям коммунальной услуги по электроснабжению и (или) газоснабжению;</w:t>
            </w:r>
          </w:p>
          <w:p w:rsidR="00430858" w:rsidRPr="000F58B3" w:rsidRDefault="00430858" w:rsidP="006F219C">
            <w:pPr>
              <w:autoSpaceDE w:val="0"/>
              <w:autoSpaceDN w:val="0"/>
              <w:adjustRightInd w:val="0"/>
              <w:ind w:firstLine="7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58B3">
              <w:rPr>
                <w:rFonts w:ascii="Arial" w:hAnsi="Arial" w:cs="Arial"/>
                <w:sz w:val="20"/>
                <w:szCs w:val="20"/>
              </w:rPr>
              <w:t>S</w:t>
            </w:r>
            <w:r w:rsidRPr="000F58B3">
              <w:rPr>
                <w:rFonts w:ascii="Arial" w:hAnsi="Arial" w:cs="Arial"/>
                <w:sz w:val="20"/>
                <w:szCs w:val="20"/>
                <w:vertAlign w:val="subscript"/>
              </w:rPr>
              <w:t>i</w:t>
            </w:r>
            <w:r w:rsidRPr="000F58B3">
              <w:rPr>
                <w:rFonts w:ascii="Arial" w:hAnsi="Arial" w:cs="Arial"/>
                <w:sz w:val="20"/>
                <w:szCs w:val="20"/>
              </w:rPr>
              <w:t xml:space="preserve"> - общая площадь i-го жилого помещения (квартиры) или нежилого помещения в многоквартирном доме;</w:t>
            </w:r>
          </w:p>
          <w:p w:rsidR="00430858" w:rsidRDefault="00430858" w:rsidP="006F219C">
            <w:pPr>
              <w:autoSpaceDE w:val="0"/>
              <w:autoSpaceDN w:val="0"/>
              <w:adjustRightInd w:val="0"/>
              <w:ind w:firstLine="734"/>
              <w:jc w:val="both"/>
              <w:rPr>
                <w:rFonts w:ascii="Arial" w:hAnsi="Arial" w:cs="Arial"/>
              </w:rPr>
            </w:pPr>
            <w:r w:rsidRPr="000F58B3">
              <w:rPr>
                <w:rFonts w:ascii="Arial" w:hAnsi="Arial" w:cs="Arial"/>
                <w:sz w:val="20"/>
                <w:szCs w:val="20"/>
              </w:rPr>
              <w:t>S</w:t>
            </w:r>
            <w:r w:rsidRPr="000F58B3">
              <w:rPr>
                <w:rFonts w:ascii="Arial" w:hAnsi="Arial" w:cs="Arial"/>
                <w:sz w:val="20"/>
                <w:szCs w:val="20"/>
                <w:vertAlign w:val="superscript"/>
              </w:rPr>
              <w:t>об</w:t>
            </w:r>
            <w:r w:rsidRPr="000F58B3">
              <w:rPr>
                <w:rFonts w:ascii="Arial" w:hAnsi="Arial" w:cs="Arial"/>
                <w:sz w:val="20"/>
                <w:szCs w:val="20"/>
              </w:rPr>
              <w:t xml:space="preserve"> - общая площадь всех жилых помещений (квартир) и нежилых по</w:t>
            </w:r>
            <w:r w:rsidR="000F58B3" w:rsidRPr="000F58B3">
              <w:rPr>
                <w:rFonts w:ascii="Arial" w:hAnsi="Arial" w:cs="Arial"/>
                <w:sz w:val="20"/>
                <w:szCs w:val="20"/>
              </w:rPr>
              <w:t>мещений в многоквартирном доме.</w:t>
            </w:r>
          </w:p>
        </w:tc>
      </w:tr>
    </w:tbl>
    <w:p w:rsidR="00DD42B7" w:rsidRDefault="00DD42B7" w:rsidP="00430858">
      <w:pPr>
        <w:spacing w:after="0" w:line="240" w:lineRule="auto"/>
        <w:ind w:firstLine="851"/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81C84" w:rsidTr="00C81C84">
        <w:tc>
          <w:tcPr>
            <w:tcW w:w="9344" w:type="dxa"/>
          </w:tcPr>
          <w:p w:rsidR="00C81C84" w:rsidRDefault="00C81C84" w:rsidP="006F219C">
            <w:pPr>
              <w:autoSpaceDE w:val="0"/>
              <w:autoSpaceDN w:val="0"/>
              <w:adjustRightInd w:val="0"/>
              <w:ind w:firstLine="7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(количество) коммунального ресурса, потребленный за расчетный период в v-м жилом помещении (квартире), не оснащенном индивидуальным или общим (квартирным) прибором учета, определяется по формуле:</w:t>
            </w:r>
          </w:p>
          <w:p w:rsidR="00C81C84" w:rsidRDefault="00C81C84" w:rsidP="00C81C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position w:val="-11"/>
                <w:lang w:eastAsia="ru-RU"/>
              </w:rPr>
              <w:drawing>
                <wp:inline distT="0" distB="0" distL="0" distR="0">
                  <wp:extent cx="1120140" cy="280035"/>
                  <wp:effectExtent l="0" t="0" r="3810" b="571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,</w:t>
            </w:r>
          </w:p>
          <w:p w:rsidR="00C81C84" w:rsidRPr="00C81C84" w:rsidRDefault="00C81C84" w:rsidP="006F219C">
            <w:pPr>
              <w:autoSpaceDE w:val="0"/>
              <w:autoSpaceDN w:val="0"/>
              <w:adjustRightInd w:val="0"/>
              <w:ind w:firstLine="7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1C84">
              <w:rPr>
                <w:rFonts w:ascii="Arial" w:hAnsi="Arial" w:cs="Arial"/>
                <w:sz w:val="20"/>
                <w:szCs w:val="20"/>
              </w:rPr>
              <w:t>где:</w:t>
            </w:r>
          </w:p>
          <w:p w:rsidR="00C81C84" w:rsidRPr="00C81C84" w:rsidRDefault="00C81C84" w:rsidP="006F219C">
            <w:pPr>
              <w:autoSpaceDE w:val="0"/>
              <w:autoSpaceDN w:val="0"/>
              <w:adjustRightInd w:val="0"/>
              <w:ind w:firstLine="7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1C84">
              <w:rPr>
                <w:rFonts w:ascii="Arial" w:hAnsi="Arial" w:cs="Arial"/>
                <w:sz w:val="20"/>
                <w:szCs w:val="20"/>
              </w:rPr>
              <w:t>N</w:t>
            </w:r>
            <w:r w:rsidRPr="00C81C84">
              <w:rPr>
                <w:rFonts w:ascii="Arial" w:hAnsi="Arial" w:cs="Arial"/>
                <w:sz w:val="20"/>
                <w:szCs w:val="20"/>
                <w:vertAlign w:val="subscript"/>
              </w:rPr>
              <w:t>j</w:t>
            </w:r>
            <w:r w:rsidRPr="00C81C84">
              <w:rPr>
                <w:rFonts w:ascii="Arial" w:hAnsi="Arial" w:cs="Arial"/>
                <w:sz w:val="20"/>
                <w:szCs w:val="20"/>
              </w:rPr>
              <w:t xml:space="preserve"> - норматив потребления j-й коммунальной услуги;</w:t>
            </w:r>
          </w:p>
          <w:p w:rsidR="00C81C84" w:rsidRDefault="00C81C84" w:rsidP="006F219C">
            <w:pPr>
              <w:autoSpaceDE w:val="0"/>
              <w:autoSpaceDN w:val="0"/>
              <w:adjustRightInd w:val="0"/>
              <w:ind w:firstLine="734"/>
              <w:jc w:val="both"/>
              <w:rPr>
                <w:rFonts w:ascii="Arial" w:hAnsi="Arial" w:cs="Arial"/>
              </w:rPr>
            </w:pPr>
            <w:r w:rsidRPr="00C81C84">
              <w:rPr>
                <w:rFonts w:ascii="Arial" w:hAnsi="Arial" w:cs="Arial"/>
                <w:sz w:val="20"/>
                <w:szCs w:val="20"/>
              </w:rPr>
              <w:t>n</w:t>
            </w:r>
            <w:r w:rsidRPr="00C81C84">
              <w:rPr>
                <w:rFonts w:ascii="Arial" w:hAnsi="Arial" w:cs="Arial"/>
                <w:sz w:val="20"/>
                <w:szCs w:val="20"/>
                <w:vertAlign w:val="subscript"/>
              </w:rPr>
              <w:t>v</w:t>
            </w:r>
            <w:r w:rsidRPr="00C81C84">
              <w:rPr>
                <w:rFonts w:ascii="Arial" w:hAnsi="Arial" w:cs="Arial"/>
                <w:sz w:val="20"/>
                <w:szCs w:val="20"/>
              </w:rPr>
              <w:t xml:space="preserve"> - количество граждан, постоянно и временно проживающих в v-м жилом помещении (квартире).</w:t>
            </w:r>
          </w:p>
        </w:tc>
      </w:tr>
    </w:tbl>
    <w:p w:rsidR="00DD42B7" w:rsidRDefault="00DD42B7" w:rsidP="00C81C84">
      <w:pPr>
        <w:spacing w:after="0" w:line="240" w:lineRule="auto"/>
        <w:ind w:firstLine="851"/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81C84" w:rsidTr="00C81C84">
        <w:tc>
          <w:tcPr>
            <w:tcW w:w="9344" w:type="dxa"/>
          </w:tcPr>
          <w:p w:rsidR="008E0F2F" w:rsidRPr="008E0F2F" w:rsidRDefault="008E0F2F" w:rsidP="006F219C">
            <w:pPr>
              <w:pStyle w:val="a4"/>
              <w:numPr>
                <w:ilvl w:val="0"/>
                <w:numId w:val="2"/>
              </w:numPr>
              <w:tabs>
                <w:tab w:val="left" w:pos="9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Arial" w:hAnsi="Arial" w:cs="Arial"/>
              </w:rPr>
            </w:pPr>
            <w:r w:rsidRPr="008E0F2F">
              <w:rPr>
                <w:rFonts w:ascii="Arial" w:hAnsi="Arial" w:cs="Arial"/>
              </w:rPr>
              <w:t>Приходящийся на i-е жилое помещение (квартиру) или нежилое помещение объем (количество) коммунального ресурса (холодная вода, горячая вода, газ, сточные воды, электрическая энергия), предоставленного на общедомовые нужды за расчетный период в многоквартирном доме, не оборудованном коллективным (общедомовым) прибором учета, определяется по формуле 15:</w:t>
            </w:r>
          </w:p>
          <w:p w:rsidR="008E0F2F" w:rsidRDefault="008E0F2F" w:rsidP="006F2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position w:val="-24"/>
                <w:lang w:eastAsia="ru-RU"/>
              </w:rPr>
              <w:drawing>
                <wp:inline distT="0" distB="0" distL="0" distR="0">
                  <wp:extent cx="1729740" cy="453390"/>
                  <wp:effectExtent l="0" t="0" r="0" b="381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,</w:t>
            </w:r>
          </w:p>
          <w:p w:rsidR="008E0F2F" w:rsidRPr="006F219C" w:rsidRDefault="008E0F2F" w:rsidP="006F21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19C">
              <w:rPr>
                <w:rFonts w:ascii="Arial" w:hAnsi="Arial" w:cs="Arial"/>
                <w:sz w:val="20"/>
                <w:szCs w:val="20"/>
              </w:rPr>
              <w:t>где:</w:t>
            </w:r>
          </w:p>
          <w:p w:rsidR="008E0F2F" w:rsidRPr="006F219C" w:rsidRDefault="008E0F2F" w:rsidP="006F21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19C">
              <w:rPr>
                <w:rFonts w:ascii="Arial" w:hAnsi="Arial" w:cs="Arial"/>
                <w:sz w:val="20"/>
                <w:szCs w:val="20"/>
              </w:rPr>
              <w:t>N</w:t>
            </w:r>
            <w:r w:rsidRPr="006F219C">
              <w:rPr>
                <w:rFonts w:ascii="Arial" w:hAnsi="Arial" w:cs="Arial"/>
                <w:sz w:val="20"/>
                <w:szCs w:val="20"/>
                <w:vertAlign w:val="superscript"/>
              </w:rPr>
              <w:t>одн</w:t>
            </w:r>
            <w:r w:rsidRPr="006F219C">
              <w:rPr>
                <w:rFonts w:ascii="Arial" w:hAnsi="Arial" w:cs="Arial"/>
                <w:sz w:val="20"/>
                <w:szCs w:val="20"/>
              </w:rPr>
              <w:t xml:space="preserve"> - норматив потребления соответствующего вида коммунального ресурса в целях содержания общего имущества в многоквартирном доме за расчетный период, установленный в соответствии с </w:t>
            </w:r>
            <w:hyperlink r:id="rId21" w:history="1">
              <w:r w:rsidRPr="006F219C">
                <w:rPr>
                  <w:rFonts w:ascii="Arial" w:hAnsi="Arial" w:cs="Arial"/>
                  <w:sz w:val="20"/>
                  <w:szCs w:val="20"/>
                </w:rPr>
                <w:t>Правилами</w:t>
              </w:r>
            </w:hyperlink>
            <w:r w:rsidRPr="006F219C">
              <w:rPr>
                <w:rFonts w:ascii="Arial" w:hAnsi="Arial" w:cs="Arial"/>
                <w:sz w:val="20"/>
                <w:szCs w:val="20"/>
              </w:rPr>
              <w:t xml:space="preserve"> установления и определения нормативов потребления коммунальных услуг, утвержденными постановлением Правительства Российской Федерации от 23 мая 2006 г. </w:t>
            </w:r>
            <w:r w:rsidR="006F219C" w:rsidRPr="006F219C">
              <w:rPr>
                <w:rFonts w:ascii="Arial" w:hAnsi="Arial" w:cs="Arial"/>
                <w:sz w:val="20"/>
                <w:szCs w:val="20"/>
              </w:rPr>
              <w:t>№</w:t>
            </w:r>
            <w:r w:rsidRPr="006F219C">
              <w:rPr>
                <w:rFonts w:ascii="Arial" w:hAnsi="Arial" w:cs="Arial"/>
                <w:sz w:val="20"/>
                <w:szCs w:val="20"/>
              </w:rPr>
              <w:t xml:space="preserve"> 306;</w:t>
            </w:r>
          </w:p>
          <w:p w:rsidR="008E0F2F" w:rsidRPr="006F219C" w:rsidRDefault="008E0F2F" w:rsidP="006F21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19C">
              <w:rPr>
                <w:rFonts w:ascii="Arial" w:hAnsi="Arial" w:cs="Arial"/>
                <w:sz w:val="20"/>
                <w:szCs w:val="20"/>
              </w:rPr>
              <w:t>S</w:t>
            </w:r>
            <w:r w:rsidRPr="006F219C">
              <w:rPr>
                <w:rFonts w:ascii="Arial" w:hAnsi="Arial" w:cs="Arial"/>
                <w:sz w:val="20"/>
                <w:szCs w:val="20"/>
                <w:vertAlign w:val="superscript"/>
              </w:rPr>
              <w:t>ои</w:t>
            </w:r>
            <w:r w:rsidRPr="006F219C">
              <w:rPr>
                <w:rFonts w:ascii="Arial" w:hAnsi="Arial" w:cs="Arial"/>
                <w:sz w:val="20"/>
                <w:szCs w:val="20"/>
              </w:rPr>
              <w:t xml:space="preserve"> - общая площадь помещений, входящих в состав общего имущества в многоквартирном доме.</w:t>
            </w:r>
          </w:p>
          <w:p w:rsidR="008E0F2F" w:rsidRPr="006F219C" w:rsidRDefault="008E0F2F" w:rsidP="006F21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19C">
              <w:rPr>
                <w:rFonts w:ascii="Arial" w:hAnsi="Arial" w:cs="Arial"/>
                <w:sz w:val="20"/>
                <w:szCs w:val="20"/>
              </w:rPr>
              <w:t>S</w:t>
            </w:r>
            <w:r w:rsidRPr="006F219C">
              <w:rPr>
                <w:rFonts w:ascii="Arial" w:hAnsi="Arial" w:cs="Arial"/>
                <w:sz w:val="20"/>
                <w:szCs w:val="20"/>
                <w:vertAlign w:val="subscript"/>
              </w:rPr>
              <w:t>i</w:t>
            </w:r>
            <w:r w:rsidRPr="006F219C">
              <w:rPr>
                <w:rFonts w:ascii="Arial" w:hAnsi="Arial" w:cs="Arial"/>
                <w:sz w:val="20"/>
                <w:szCs w:val="20"/>
              </w:rPr>
              <w:t xml:space="preserve"> - общая площадь i-го жилого помещения (квартиры) или нежилого помещения в многоквартирном доме;</w:t>
            </w:r>
          </w:p>
          <w:p w:rsidR="00C81C84" w:rsidRPr="006F219C" w:rsidRDefault="008E0F2F" w:rsidP="006F21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19C">
              <w:rPr>
                <w:rFonts w:ascii="Arial" w:hAnsi="Arial" w:cs="Arial"/>
                <w:sz w:val="20"/>
                <w:szCs w:val="20"/>
              </w:rPr>
              <w:t>S</w:t>
            </w:r>
            <w:r w:rsidRPr="006F219C">
              <w:rPr>
                <w:rFonts w:ascii="Arial" w:hAnsi="Arial" w:cs="Arial"/>
                <w:sz w:val="20"/>
                <w:szCs w:val="20"/>
                <w:vertAlign w:val="superscript"/>
              </w:rPr>
              <w:t>об</w:t>
            </w:r>
            <w:r w:rsidRPr="006F219C">
              <w:rPr>
                <w:rFonts w:ascii="Arial" w:hAnsi="Arial" w:cs="Arial"/>
                <w:sz w:val="20"/>
                <w:szCs w:val="20"/>
              </w:rPr>
              <w:t xml:space="preserve"> - общая площадь всех жилых помещений (квартир) и нежилых по</w:t>
            </w:r>
            <w:r w:rsidR="006F219C">
              <w:rPr>
                <w:rFonts w:ascii="Arial" w:hAnsi="Arial" w:cs="Arial"/>
                <w:sz w:val="20"/>
                <w:szCs w:val="20"/>
              </w:rPr>
              <w:t>мещений в многоквартирном доме.</w:t>
            </w:r>
          </w:p>
        </w:tc>
      </w:tr>
    </w:tbl>
    <w:p w:rsidR="00C40CFF" w:rsidRPr="00DD42B7" w:rsidRDefault="00C40CFF" w:rsidP="006F219C">
      <w:pPr>
        <w:spacing w:after="0" w:line="240" w:lineRule="auto"/>
        <w:ind w:firstLine="709"/>
        <w:jc w:val="both"/>
        <w:rPr>
          <w:rFonts w:ascii="Arial" w:hAnsi="Arial" w:cs="Arial"/>
        </w:rPr>
      </w:pPr>
    </w:p>
    <w:sectPr w:rsidR="00C40CFF" w:rsidRPr="00DD42B7" w:rsidSect="00DD42B7">
      <w:footerReference w:type="default" r:id="rId2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C83" w:rsidRDefault="005C4C83" w:rsidP="0005205A">
      <w:pPr>
        <w:spacing w:after="0" w:line="240" w:lineRule="auto"/>
      </w:pPr>
      <w:r>
        <w:separator/>
      </w:r>
    </w:p>
  </w:endnote>
  <w:endnote w:type="continuationSeparator" w:id="0">
    <w:p w:rsidR="005C4C83" w:rsidRDefault="005C4C83" w:rsidP="0005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4731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5205A" w:rsidRPr="0005205A" w:rsidRDefault="0005205A">
        <w:pPr>
          <w:pStyle w:val="a7"/>
          <w:jc w:val="center"/>
          <w:rPr>
            <w:rFonts w:ascii="Arial" w:hAnsi="Arial" w:cs="Arial"/>
            <w:sz w:val="20"/>
            <w:szCs w:val="20"/>
          </w:rPr>
        </w:pPr>
        <w:r w:rsidRPr="0005205A">
          <w:rPr>
            <w:rFonts w:ascii="Arial" w:hAnsi="Arial" w:cs="Arial"/>
            <w:sz w:val="20"/>
            <w:szCs w:val="20"/>
          </w:rPr>
          <w:fldChar w:fldCharType="begin"/>
        </w:r>
        <w:r w:rsidRPr="0005205A">
          <w:rPr>
            <w:rFonts w:ascii="Arial" w:hAnsi="Arial" w:cs="Arial"/>
            <w:sz w:val="20"/>
            <w:szCs w:val="20"/>
          </w:rPr>
          <w:instrText>PAGE   \* MERGEFORMAT</w:instrText>
        </w:r>
        <w:r w:rsidRPr="0005205A">
          <w:rPr>
            <w:rFonts w:ascii="Arial" w:hAnsi="Arial" w:cs="Arial"/>
            <w:sz w:val="20"/>
            <w:szCs w:val="20"/>
          </w:rPr>
          <w:fldChar w:fldCharType="separate"/>
        </w:r>
        <w:r w:rsidR="00872CA9">
          <w:rPr>
            <w:rFonts w:ascii="Arial" w:hAnsi="Arial" w:cs="Arial"/>
            <w:noProof/>
            <w:sz w:val="20"/>
            <w:szCs w:val="20"/>
          </w:rPr>
          <w:t>2</w:t>
        </w:r>
        <w:r w:rsidRPr="0005205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5205A" w:rsidRDefault="000520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C83" w:rsidRDefault="005C4C83" w:rsidP="0005205A">
      <w:pPr>
        <w:spacing w:after="0" w:line="240" w:lineRule="auto"/>
      </w:pPr>
      <w:r>
        <w:separator/>
      </w:r>
    </w:p>
  </w:footnote>
  <w:footnote w:type="continuationSeparator" w:id="0">
    <w:p w:rsidR="005C4C83" w:rsidRDefault="005C4C83" w:rsidP="00052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E5F66"/>
    <w:multiLevelType w:val="hybridMultilevel"/>
    <w:tmpl w:val="5A6EA2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07FD0"/>
    <w:multiLevelType w:val="hybridMultilevel"/>
    <w:tmpl w:val="4956C1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9B"/>
    <w:rsid w:val="0005205A"/>
    <w:rsid w:val="000B259B"/>
    <w:rsid w:val="000F58B3"/>
    <w:rsid w:val="0029106F"/>
    <w:rsid w:val="00430858"/>
    <w:rsid w:val="005C4C83"/>
    <w:rsid w:val="00673B33"/>
    <w:rsid w:val="006F219C"/>
    <w:rsid w:val="00872CA9"/>
    <w:rsid w:val="008E0F2F"/>
    <w:rsid w:val="00994061"/>
    <w:rsid w:val="00C40CFF"/>
    <w:rsid w:val="00C81C84"/>
    <w:rsid w:val="00C852DF"/>
    <w:rsid w:val="00DD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76057-4E57-445B-9060-7F523B74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08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2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05A"/>
  </w:style>
  <w:style w:type="paragraph" w:styleId="a7">
    <w:name w:val="footer"/>
    <w:basedOn w:val="a"/>
    <w:link w:val="a8"/>
    <w:uiPriority w:val="99"/>
    <w:unhideWhenUsed/>
    <w:rsid w:val="00052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AA999A78E6D0B81DB9B4E7353134AA64C57C25B49F3EA429F58EBE0933AF268C18A3B04501F7D81379F6EAACBD2FFF016C8D16CD332DFA6800y8F" TargetMode="External"/><Relationship Id="rId18" Type="http://schemas.openxmlformats.org/officeDocument/2006/relationships/hyperlink" Target="consultantplus://offline/ref=AA999A78E6D0B81DB9B4E7353134AA64C57C25B49F3EA429F58EBE0933AF268C18A3B04501F7D81E77F6EAACBD2FFF016C8D16CD332DFA6800y8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8339EA1AF4D16F589A082DAB72CF9396CB4B43303600EF642BF25A5C42DCDCC97E21EA59ACEF489C80A0C7E623AF774C8C8DAu375F" TargetMode="Externa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hyperlink" Target="consultantplus://offline/ref=AA999A78E6D0B81DB9B4E7353134AA64C57C25B49F3EA429F58EBE0933AF268C18A3B04501F7D91672F6EAACBD2FFF016C8D16CD332DFA6800y8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A999A78E6D0B81DB9B4E7353134AA64C57C25B49F3EA429F58EBE0933AF268C18A3B04501F7D91672F6EAACBD2FFF016C8D16CD332DFA6800y8F" TargetMode="External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A999A78E6D0B81DB9B4E7353134AA64C57C25B49F3EA429F58EBE0933AF268C18A3B04501F6DA1173F6EAACBD2FFF016C8D16CD332DFA6800y8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A999A78E6D0B81DB9B4E7353134AA64C57C25B49F3EA429F58EBE0933AF268C18A3B04501F6DA1173F6EAACBD2FFF016C8D16CD332DFA6800y8F" TargetMode="Externa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Саломатина Елена Владимировна</dc:creator>
  <cp:keywords/>
  <dc:description/>
  <cp:lastModifiedBy>Саломатина Елена Владимировна</cp:lastModifiedBy>
  <cp:revision>11</cp:revision>
  <dcterms:created xsi:type="dcterms:W3CDTF">2021-01-14T05:30:00Z</dcterms:created>
  <dcterms:modified xsi:type="dcterms:W3CDTF">2021-01-15T07:16:00Z</dcterms:modified>
</cp:coreProperties>
</file>